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EBA0E" w14:textId="77777777" w:rsidR="00C0709E" w:rsidRDefault="0066538E" w:rsidP="0066538E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8C4C5" wp14:editId="56615B82">
                <wp:simplePos x="0" y="0"/>
                <wp:positionH relativeFrom="margin">
                  <wp:align>right</wp:align>
                </wp:positionH>
                <wp:positionV relativeFrom="paragraph">
                  <wp:posOffset>589280</wp:posOffset>
                </wp:positionV>
                <wp:extent cx="2135505" cy="3619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550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BF6036" w14:textId="77777777" w:rsidR="0066538E" w:rsidRPr="00594326" w:rsidRDefault="0066538E" w:rsidP="0066538E">
                            <w:pPr>
                              <w:spacing w:after="0" w:line="240" w:lineRule="auto"/>
                              <w:jc w:val="center"/>
                              <w:rPr>
                                <w:sz w:val="36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594326">
                              <w:rPr>
                                <w:sz w:val="36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DATASHEET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74A1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6.95pt;margin-top:46.4pt;width:168.15pt;height:28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" filled="f" stroked="f">
                <v:textbox inset="3.6pt,,3.6pt">
                  <w:txbxContent>
                    <w:p w:rsidR="0066538E" w:rsidRPr="00594326" w:rsidRDefault="0066538E" w:rsidP="0066538E">
                      <w:pPr>
                        <w:spacing w:after="0" w:line="240" w:lineRule="auto"/>
                        <w:jc w:val="center"/>
                        <w:rPr>
                          <w:sz w:val="36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594326">
                        <w:rPr>
                          <w:sz w:val="36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DATASHEET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0006EED" wp14:editId="5BAC7F18">
            <wp:extent cx="5314315" cy="1028700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717" cy="103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48D9E" w14:textId="77777777" w:rsidR="006906C1" w:rsidRDefault="009F61E5" w:rsidP="00434F28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BU-P5223-@</w:t>
      </w:r>
    </w:p>
    <w:p w14:paraId="4799BAD8" w14:textId="366A8A64" w:rsidR="00DB6B41" w:rsidRDefault="00994792" w:rsidP="00EC0F9A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EC0F9A">
        <w:rPr>
          <w:b/>
          <w:sz w:val="24"/>
          <w:szCs w:val="24"/>
        </w:rPr>
        <w:t>Triaxial</w:t>
      </w:r>
      <w:r w:rsidR="009F61E5">
        <w:rPr>
          <w:b/>
          <w:sz w:val="24"/>
          <w:szCs w:val="24"/>
        </w:rPr>
        <w:t xml:space="preserve"> Cable Assembly</w:t>
      </w:r>
      <w:r w:rsidR="0095728E">
        <w:rPr>
          <w:b/>
          <w:sz w:val="24"/>
          <w:szCs w:val="24"/>
        </w:rPr>
        <w:t>,</w:t>
      </w:r>
      <w:r w:rsidR="009F61E5">
        <w:rPr>
          <w:b/>
          <w:sz w:val="24"/>
          <w:szCs w:val="24"/>
        </w:rPr>
        <w:t xml:space="preserve"> Male Both Ends</w:t>
      </w:r>
      <w:r w:rsidR="00D138C7" w:rsidRPr="00044A59">
        <w:rPr>
          <w:b/>
          <w:sz w:val="24"/>
          <w:szCs w:val="24"/>
        </w:rPr>
        <w:t>)</w:t>
      </w:r>
    </w:p>
    <w:p w14:paraId="6FA1BF24" w14:textId="7B3D8DCD" w:rsidR="00EC0F9A" w:rsidRPr="00EC0F9A" w:rsidRDefault="0095728E" w:rsidP="00EC0F9A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1453B3BB" wp14:editId="1459BF3C">
            <wp:extent cx="3617844" cy="3617844"/>
            <wp:effectExtent l="0" t="0" r="190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805" cy="362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D1871" w14:textId="77777777" w:rsidR="00EF6CF4" w:rsidRDefault="0095728E" w:rsidP="00D67B6A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BU-P5223 is a triaxial cable assembly with a male BNC connector at each end.</w:t>
      </w:r>
    </w:p>
    <w:p w14:paraId="2B2EBDA4" w14:textId="5D87F70A" w:rsidR="00DB6B41" w:rsidRDefault="0095728E" w:rsidP="00D67B6A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Made with a Belden 9222 double shielded triaxial cable for use in high interference areas.</w:t>
      </w:r>
    </w:p>
    <w:p w14:paraId="47D9521B" w14:textId="3079FBE7" w:rsidR="00EC0F9A" w:rsidRPr="0095728E" w:rsidRDefault="00EC0F9A" w:rsidP="0095728E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Material:</w:t>
      </w:r>
      <w:r w:rsidR="0095728E">
        <w:rPr>
          <w:sz w:val="28"/>
          <w:szCs w:val="28"/>
        </w:rPr>
        <w:tab/>
      </w:r>
      <w:r w:rsidRPr="0095728E">
        <w:rPr>
          <w:sz w:val="28"/>
          <w:szCs w:val="28"/>
        </w:rPr>
        <w:t xml:space="preserve">Triaxial </w:t>
      </w:r>
      <w:r w:rsidR="0095728E" w:rsidRPr="0095728E">
        <w:rPr>
          <w:sz w:val="28"/>
          <w:szCs w:val="28"/>
        </w:rPr>
        <w:t>c</w:t>
      </w:r>
      <w:r w:rsidRPr="0095728E">
        <w:rPr>
          <w:sz w:val="28"/>
          <w:szCs w:val="28"/>
        </w:rPr>
        <w:t xml:space="preserve">able </w:t>
      </w:r>
      <w:r w:rsidR="0095728E" w:rsidRPr="0095728E">
        <w:rPr>
          <w:sz w:val="28"/>
          <w:szCs w:val="28"/>
        </w:rPr>
        <w:t>m</w:t>
      </w:r>
      <w:r w:rsidRPr="0095728E">
        <w:rPr>
          <w:sz w:val="28"/>
          <w:szCs w:val="28"/>
        </w:rPr>
        <w:t>ale</w:t>
      </w:r>
      <w:r w:rsidR="0095728E" w:rsidRPr="0095728E">
        <w:rPr>
          <w:sz w:val="28"/>
          <w:szCs w:val="28"/>
        </w:rPr>
        <w:tab/>
      </w:r>
      <w:r w:rsidR="0095728E" w:rsidRPr="0095728E">
        <w:rPr>
          <w:sz w:val="28"/>
          <w:szCs w:val="28"/>
        </w:rPr>
        <w:tab/>
      </w:r>
      <w:r w:rsidRPr="0095728E">
        <w:rPr>
          <w:sz w:val="28"/>
          <w:szCs w:val="28"/>
        </w:rPr>
        <w:t>BNC</w:t>
      </w:r>
      <w:r w:rsidR="0095728E" w:rsidRPr="0095728E">
        <w:rPr>
          <w:sz w:val="28"/>
          <w:szCs w:val="28"/>
        </w:rPr>
        <w:t>, 3 l</w:t>
      </w:r>
      <w:r w:rsidRPr="0095728E">
        <w:rPr>
          <w:sz w:val="28"/>
          <w:szCs w:val="28"/>
        </w:rPr>
        <w:t xml:space="preserve">ug </w:t>
      </w:r>
      <w:r w:rsidR="0095728E" w:rsidRPr="0095728E">
        <w:rPr>
          <w:sz w:val="28"/>
          <w:szCs w:val="28"/>
        </w:rPr>
        <w:t>b</w:t>
      </w:r>
      <w:r w:rsidRPr="0095728E">
        <w:rPr>
          <w:sz w:val="28"/>
          <w:szCs w:val="28"/>
        </w:rPr>
        <w:t xml:space="preserve">ayonet </w:t>
      </w:r>
      <w:r w:rsidR="0095728E" w:rsidRPr="0095728E">
        <w:rPr>
          <w:sz w:val="28"/>
          <w:szCs w:val="28"/>
        </w:rPr>
        <w:t>s</w:t>
      </w:r>
      <w:r w:rsidRPr="0095728E">
        <w:rPr>
          <w:sz w:val="28"/>
          <w:szCs w:val="28"/>
        </w:rPr>
        <w:t>tyle</w:t>
      </w:r>
    </w:p>
    <w:p w14:paraId="772FA35B" w14:textId="63F23078" w:rsidR="00EC0F9A" w:rsidRDefault="00EC0F9A" w:rsidP="0095728E">
      <w:pPr>
        <w:spacing w:after="0"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>Finish</w:t>
      </w:r>
      <w:r w:rsidR="0095728E">
        <w:rPr>
          <w:sz w:val="28"/>
          <w:szCs w:val="28"/>
        </w:rPr>
        <w:tab/>
      </w:r>
      <w:r w:rsidR="0095728E">
        <w:rPr>
          <w:sz w:val="28"/>
          <w:szCs w:val="28"/>
        </w:rPr>
        <w:tab/>
      </w:r>
      <w:r w:rsidR="0095728E">
        <w:rPr>
          <w:sz w:val="28"/>
          <w:szCs w:val="28"/>
        </w:rPr>
        <w:tab/>
      </w:r>
      <w:r w:rsidR="0095728E">
        <w:rPr>
          <w:sz w:val="28"/>
          <w:szCs w:val="28"/>
        </w:rPr>
        <w:tab/>
      </w:r>
      <w:r>
        <w:rPr>
          <w:sz w:val="28"/>
          <w:szCs w:val="28"/>
        </w:rPr>
        <w:t>Tarnish</w:t>
      </w:r>
      <w:r w:rsidR="0095728E">
        <w:rPr>
          <w:sz w:val="28"/>
          <w:szCs w:val="28"/>
        </w:rPr>
        <w:t>-r</w:t>
      </w:r>
      <w:r>
        <w:rPr>
          <w:sz w:val="28"/>
          <w:szCs w:val="28"/>
        </w:rPr>
        <w:t>esistant</w:t>
      </w:r>
      <w:r w:rsidR="0095728E">
        <w:rPr>
          <w:sz w:val="28"/>
          <w:szCs w:val="28"/>
        </w:rPr>
        <w:t xml:space="preserve"> brass</w:t>
      </w:r>
    </w:p>
    <w:p w14:paraId="799ADA2F" w14:textId="0A27DD89" w:rsidR="00EC0F9A" w:rsidRDefault="00EC0F9A" w:rsidP="0095728E">
      <w:pPr>
        <w:spacing w:after="0"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Center </w:t>
      </w:r>
      <w:r w:rsidR="0095728E">
        <w:rPr>
          <w:sz w:val="28"/>
          <w:szCs w:val="28"/>
        </w:rPr>
        <w:t>c</w:t>
      </w:r>
      <w:r>
        <w:rPr>
          <w:sz w:val="28"/>
          <w:szCs w:val="28"/>
        </w:rPr>
        <w:t>ontacts</w:t>
      </w:r>
      <w:r w:rsidR="0095728E">
        <w:rPr>
          <w:sz w:val="28"/>
          <w:szCs w:val="28"/>
        </w:rPr>
        <w:tab/>
      </w:r>
      <w:r w:rsidR="0095728E">
        <w:rPr>
          <w:sz w:val="28"/>
          <w:szCs w:val="28"/>
        </w:rPr>
        <w:tab/>
      </w:r>
      <w:r>
        <w:rPr>
          <w:sz w:val="28"/>
          <w:szCs w:val="28"/>
        </w:rPr>
        <w:t>Gold</w:t>
      </w:r>
      <w:r w:rsidR="0095728E">
        <w:rPr>
          <w:sz w:val="28"/>
          <w:szCs w:val="28"/>
        </w:rPr>
        <w:t>-p</w:t>
      </w:r>
      <w:r>
        <w:rPr>
          <w:sz w:val="28"/>
          <w:szCs w:val="28"/>
        </w:rPr>
        <w:t>lated</w:t>
      </w:r>
    </w:p>
    <w:p w14:paraId="44B12E4A" w14:textId="7406BFD7" w:rsidR="00EC0F9A" w:rsidRPr="00EC0F9A" w:rsidRDefault="00EC0F9A" w:rsidP="0095728E">
      <w:pPr>
        <w:spacing w:after="0"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>Cable</w:t>
      </w:r>
      <w:r w:rsidR="0095728E">
        <w:rPr>
          <w:sz w:val="28"/>
          <w:szCs w:val="28"/>
        </w:rPr>
        <w:tab/>
        <w:t>insulation</w:t>
      </w:r>
      <w:r w:rsidR="0095728E">
        <w:rPr>
          <w:sz w:val="28"/>
          <w:szCs w:val="28"/>
        </w:rPr>
        <w:tab/>
      </w:r>
      <w:r w:rsidR="0095728E">
        <w:rPr>
          <w:sz w:val="28"/>
          <w:szCs w:val="28"/>
        </w:rPr>
        <w:tab/>
      </w:r>
      <w:r w:rsidRPr="00EC0F9A">
        <w:rPr>
          <w:sz w:val="28"/>
          <w:szCs w:val="28"/>
        </w:rPr>
        <w:t>Polyethylene</w:t>
      </w:r>
    </w:p>
    <w:p w14:paraId="13343A5C" w14:textId="3A9725AF" w:rsidR="00EC0F9A" w:rsidRPr="0095728E" w:rsidRDefault="00EC0F9A" w:rsidP="0095728E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Ratings:</w:t>
      </w:r>
      <w:r w:rsidR="0095728E">
        <w:rPr>
          <w:sz w:val="28"/>
          <w:szCs w:val="28"/>
        </w:rPr>
        <w:tab/>
      </w:r>
      <w:r w:rsidRPr="0095728E">
        <w:rPr>
          <w:sz w:val="28"/>
          <w:szCs w:val="28"/>
        </w:rPr>
        <w:t>Operating Voltage</w:t>
      </w:r>
      <w:r w:rsidR="0095728E">
        <w:rPr>
          <w:sz w:val="28"/>
          <w:szCs w:val="28"/>
        </w:rPr>
        <w:tab/>
      </w:r>
      <w:r w:rsidR="0095728E">
        <w:rPr>
          <w:sz w:val="28"/>
          <w:szCs w:val="28"/>
        </w:rPr>
        <w:tab/>
      </w:r>
      <w:r w:rsidRPr="0095728E">
        <w:rPr>
          <w:sz w:val="28"/>
          <w:szCs w:val="28"/>
        </w:rPr>
        <w:t>500 VRMS/DC</w:t>
      </w:r>
    </w:p>
    <w:p w14:paraId="0CEA386E" w14:textId="3D193411" w:rsidR="00EF6CF4" w:rsidRDefault="00EC0F9A" w:rsidP="00EF6CF4">
      <w:pPr>
        <w:spacing w:after="0" w:line="240" w:lineRule="auto"/>
        <w:ind w:left="2160"/>
        <w:rPr>
          <w:sz w:val="28"/>
          <w:szCs w:val="28"/>
        </w:rPr>
      </w:pPr>
      <w:r>
        <w:rPr>
          <w:sz w:val="28"/>
          <w:szCs w:val="28"/>
        </w:rPr>
        <w:t>Impedance</w:t>
      </w:r>
      <w:r w:rsidR="0095728E">
        <w:rPr>
          <w:sz w:val="28"/>
          <w:szCs w:val="28"/>
        </w:rPr>
        <w:t xml:space="preserve">, </w:t>
      </w:r>
      <w:r w:rsidR="00EF6CF4">
        <w:rPr>
          <w:sz w:val="28"/>
          <w:szCs w:val="28"/>
        </w:rPr>
        <w:t>c</w:t>
      </w:r>
      <w:r>
        <w:rPr>
          <w:sz w:val="28"/>
          <w:szCs w:val="28"/>
        </w:rPr>
        <w:t>able</w:t>
      </w:r>
      <w:r w:rsidR="0095728E">
        <w:rPr>
          <w:sz w:val="28"/>
          <w:szCs w:val="28"/>
        </w:rPr>
        <w:tab/>
      </w:r>
      <w:r w:rsidR="0095728E">
        <w:rPr>
          <w:sz w:val="28"/>
          <w:szCs w:val="28"/>
        </w:rPr>
        <w:tab/>
      </w:r>
      <w:r>
        <w:rPr>
          <w:sz w:val="28"/>
          <w:szCs w:val="28"/>
        </w:rPr>
        <w:t>50 Ohms</w:t>
      </w:r>
    </w:p>
    <w:p w14:paraId="5699F393" w14:textId="17E37AC9" w:rsidR="00EF6CF4" w:rsidRPr="0095728E" w:rsidRDefault="00EF6CF4" w:rsidP="00EF6CF4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“@” in the model number represents the overall length in inches. Standard lengths are: 36”, 60”</w:t>
      </w:r>
    </w:p>
    <w:p w14:paraId="6CFED831" w14:textId="6B223068" w:rsidR="00E311E4" w:rsidRPr="00EC0F9A" w:rsidRDefault="00E311E4" w:rsidP="0095728E">
      <w:pPr>
        <w:spacing w:after="0" w:line="240" w:lineRule="auto"/>
        <w:ind w:left="1440" w:firstLine="720"/>
        <w:rPr>
          <w:sz w:val="28"/>
          <w:szCs w:val="28"/>
        </w:rPr>
      </w:pPr>
    </w:p>
    <w:sectPr w:rsidR="00E311E4" w:rsidRPr="00EC0F9A" w:rsidSect="00ED2054">
      <w:footerReference w:type="default" r:id="rId10"/>
      <w:pgSz w:w="12240" w:h="15840" w:code="1"/>
      <w:pgMar w:top="547" w:right="1440" w:bottom="1440" w:left="1440" w:header="288" w:footer="720" w:gutter="0"/>
      <w:pgBorders w:offsetFrom="page">
        <w:top w:val="threeDEmboss" w:sz="24" w:space="24" w:color="365F91" w:themeColor="accent1" w:themeShade="BF"/>
        <w:left w:val="threeDEmboss" w:sz="24" w:space="24" w:color="365F91" w:themeColor="accent1" w:themeShade="BF"/>
        <w:bottom w:val="threeDEngrave" w:sz="24" w:space="24" w:color="365F91" w:themeColor="accent1" w:themeShade="BF"/>
        <w:right w:val="threeDEngrave" w:sz="24" w:space="24" w:color="365F91" w:themeColor="accent1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04428" w14:textId="77777777" w:rsidR="00D06DA4" w:rsidRDefault="00D06DA4" w:rsidP="00654DE0">
      <w:pPr>
        <w:spacing w:after="0" w:line="240" w:lineRule="auto"/>
      </w:pPr>
      <w:r>
        <w:separator/>
      </w:r>
    </w:p>
  </w:endnote>
  <w:endnote w:type="continuationSeparator" w:id="0">
    <w:p w14:paraId="51B90B67" w14:textId="77777777" w:rsidR="00D06DA4" w:rsidRDefault="00D06DA4" w:rsidP="00654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8C1B7" w14:textId="77777777" w:rsidR="00434F28" w:rsidRPr="002102D0" w:rsidRDefault="00434F28" w:rsidP="00434F28">
    <w:pPr>
      <w:pStyle w:val="Footer"/>
      <w:jc w:val="center"/>
      <w:rPr>
        <w:rFonts w:ascii="Times New Roman" w:eastAsia="Times New Roman" w:hAnsi="Times New Roman"/>
        <w:color w:val="3366FF"/>
        <w:sz w:val="18"/>
        <w:szCs w:val="24"/>
      </w:rPr>
    </w:pPr>
    <w:r>
      <w:rPr>
        <w:rFonts w:ascii="Times New Roman" w:eastAsia="Times New Roman" w:hAnsi="Times New Roman"/>
        <w:color w:val="3366FF"/>
        <w:sz w:val="18"/>
        <w:szCs w:val="24"/>
      </w:rPr>
      <w:t xml:space="preserve">Mueller Electric Company                 </w:t>
    </w:r>
    <w:r>
      <w:rPr>
        <w:rFonts w:ascii="Times New Roman" w:eastAsia="Times New Roman" w:hAnsi="Times New Roman"/>
        <w:color w:val="3366FF"/>
        <w:sz w:val="18"/>
        <w:szCs w:val="24"/>
      </w:rPr>
      <w:tab/>
      <w:t xml:space="preserve">                                          </w:t>
    </w:r>
    <w:r w:rsidR="00312978">
      <w:rPr>
        <w:rFonts w:ascii="Times New Roman" w:eastAsia="Times New Roman" w:hAnsi="Times New Roman"/>
        <w:color w:val="3366FF"/>
        <w:sz w:val="18"/>
        <w:szCs w:val="24"/>
      </w:rPr>
      <w:t xml:space="preserve">                   </w:t>
    </w:r>
    <w:r>
      <w:rPr>
        <w:rFonts w:ascii="Times New Roman" w:eastAsia="Times New Roman" w:hAnsi="Times New Roman"/>
        <w:color w:val="3366FF"/>
        <w:sz w:val="18"/>
        <w:szCs w:val="24"/>
      </w:rPr>
      <w:t xml:space="preserve">                      </w:t>
    </w:r>
    <w:r w:rsidR="000E0EC7">
      <w:rPr>
        <w:rFonts w:ascii="Times New Roman" w:eastAsia="Times New Roman" w:hAnsi="Times New Roman"/>
        <w:color w:val="3366FF"/>
        <w:sz w:val="18"/>
        <w:szCs w:val="24"/>
      </w:rPr>
      <w:t xml:space="preserve">   </w:t>
    </w:r>
    <w:r>
      <w:rPr>
        <w:rFonts w:ascii="Times New Roman" w:eastAsia="Times New Roman" w:hAnsi="Times New Roman"/>
        <w:color w:val="3366FF"/>
        <w:sz w:val="18"/>
        <w:szCs w:val="24"/>
      </w:rPr>
      <w:t xml:space="preserve">       </w:t>
    </w:r>
    <w:r w:rsidRPr="002102D0">
      <w:rPr>
        <w:rFonts w:ascii="Times New Roman" w:eastAsia="Times New Roman" w:hAnsi="Times New Roman"/>
        <w:color w:val="3366FF"/>
        <w:sz w:val="18"/>
        <w:szCs w:val="24"/>
      </w:rPr>
      <w:t>Toll</w:t>
    </w:r>
    <w:r w:rsidR="003933F2">
      <w:rPr>
        <w:rFonts w:ascii="Times New Roman" w:eastAsia="Times New Roman" w:hAnsi="Times New Roman"/>
        <w:color w:val="3366FF"/>
        <w:sz w:val="18"/>
        <w:szCs w:val="24"/>
      </w:rPr>
      <w:t xml:space="preserve"> Free</w:t>
    </w:r>
    <w:r>
      <w:rPr>
        <w:rFonts w:ascii="Times New Roman" w:eastAsia="Times New Roman" w:hAnsi="Times New Roman"/>
        <w:color w:val="3366FF"/>
        <w:sz w:val="18"/>
        <w:szCs w:val="24"/>
      </w:rPr>
      <w:t>:</w:t>
    </w:r>
    <w:r w:rsidRPr="002102D0">
      <w:rPr>
        <w:rFonts w:ascii="Times New Roman" w:eastAsia="Times New Roman" w:hAnsi="Times New Roman"/>
        <w:color w:val="3366FF"/>
        <w:sz w:val="18"/>
        <w:szCs w:val="24"/>
      </w:rPr>
      <w:t xml:space="preserve"> 800.955.2629</w:t>
    </w:r>
  </w:p>
  <w:p w14:paraId="38FC5B14" w14:textId="77777777" w:rsidR="00434F28" w:rsidRPr="002102D0" w:rsidRDefault="00DB6B41" w:rsidP="00434F28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color w:val="3366FF"/>
        <w:sz w:val="18"/>
        <w:szCs w:val="24"/>
        <w:lang w:val="de-DE"/>
      </w:rPr>
    </w:pPr>
    <w:r>
      <w:rPr>
        <w:rFonts w:ascii="Times New Roman" w:eastAsia="Times New Roman" w:hAnsi="Times New Roman"/>
        <w:color w:val="3366FF"/>
        <w:sz w:val="18"/>
        <w:szCs w:val="24"/>
        <w:lang w:val="de-DE"/>
      </w:rPr>
      <w:t>2850 Gilchrist Rd. Bld 5A</w:t>
    </w:r>
    <w:r w:rsidR="00434F28" w:rsidRPr="002102D0">
      <w:rPr>
        <w:rFonts w:ascii="Times New Roman" w:eastAsia="Times New Roman" w:hAnsi="Times New Roman"/>
        <w:color w:val="3366FF"/>
        <w:sz w:val="18"/>
        <w:szCs w:val="24"/>
        <w:lang w:val="de-DE"/>
      </w:rPr>
      <w:tab/>
      <w:t xml:space="preserve">          </w:t>
    </w:r>
    <w:r w:rsidR="00434F28" w:rsidRPr="003933F2">
      <w:rPr>
        <w:rFonts w:ascii="Times New Roman" w:eastAsia="Times New Roman" w:hAnsi="Times New Roman"/>
        <w:color w:val="3366FF"/>
        <w:szCs w:val="24"/>
        <w:lang w:val="de-DE"/>
      </w:rPr>
      <w:t>www.muellerelectric.com</w:t>
    </w:r>
    <w:r w:rsidR="00434F28" w:rsidRPr="002102D0">
      <w:rPr>
        <w:rFonts w:ascii="Times New Roman" w:eastAsia="Times New Roman" w:hAnsi="Times New Roman"/>
        <w:color w:val="3366FF"/>
        <w:sz w:val="18"/>
        <w:szCs w:val="24"/>
        <w:lang w:val="de-DE"/>
      </w:rPr>
      <w:tab/>
      <w:t>Phone</w:t>
    </w:r>
    <w:r w:rsidR="00434F28">
      <w:rPr>
        <w:rFonts w:ascii="Times New Roman" w:eastAsia="Times New Roman" w:hAnsi="Times New Roman"/>
        <w:color w:val="3366FF"/>
        <w:sz w:val="18"/>
        <w:szCs w:val="24"/>
        <w:lang w:val="de-DE"/>
      </w:rPr>
      <w:t>:</w:t>
    </w:r>
    <w:r w:rsidR="00434F28" w:rsidRPr="002102D0">
      <w:rPr>
        <w:rFonts w:ascii="Times New Roman" w:eastAsia="Times New Roman" w:hAnsi="Times New Roman"/>
        <w:color w:val="3366FF"/>
        <w:sz w:val="18"/>
        <w:szCs w:val="24"/>
        <w:lang w:val="de-DE"/>
      </w:rPr>
      <w:t xml:space="preserve"> 330.780.2525</w:t>
    </w:r>
  </w:p>
  <w:p w14:paraId="443EE0B0" w14:textId="77777777" w:rsidR="00434F28" w:rsidRPr="002102D0" w:rsidRDefault="00DB6B41" w:rsidP="00434F28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/>
        <w:color w:val="3366FF"/>
        <w:sz w:val="18"/>
        <w:szCs w:val="24"/>
        <w:lang w:val="de-DE"/>
      </w:rPr>
    </w:pPr>
    <w:r>
      <w:rPr>
        <w:rFonts w:ascii="Times New Roman" w:eastAsia="Times New Roman" w:hAnsi="Times New Roman"/>
        <w:color w:val="3366FF"/>
        <w:sz w:val="18"/>
        <w:szCs w:val="24"/>
        <w:lang w:val="de-DE"/>
      </w:rPr>
      <w:t>Akron, OH 44305</w:t>
    </w:r>
    <w:r w:rsidR="00434F28" w:rsidRPr="002102D0">
      <w:rPr>
        <w:rFonts w:ascii="Times New Roman" w:eastAsia="Times New Roman" w:hAnsi="Times New Roman"/>
        <w:color w:val="3366FF"/>
        <w:sz w:val="18"/>
        <w:szCs w:val="24"/>
        <w:lang w:val="de-DE"/>
      </w:rPr>
      <w:tab/>
    </w:r>
    <w:r w:rsidR="00434F28" w:rsidRPr="002102D0">
      <w:rPr>
        <w:rFonts w:ascii="Times New Roman" w:eastAsia="Times New Roman" w:hAnsi="Times New Roman"/>
        <w:color w:val="3366FF"/>
        <w:sz w:val="18"/>
        <w:szCs w:val="24"/>
        <w:lang w:val="de-DE"/>
      </w:rPr>
      <w:tab/>
      <w:t>Fax</w:t>
    </w:r>
    <w:r w:rsidR="00434F28">
      <w:rPr>
        <w:rFonts w:ascii="Times New Roman" w:eastAsia="Times New Roman" w:hAnsi="Times New Roman"/>
        <w:color w:val="3366FF"/>
        <w:sz w:val="18"/>
        <w:szCs w:val="24"/>
        <w:lang w:val="de-DE"/>
      </w:rPr>
      <w:t>:</w:t>
    </w:r>
    <w:r w:rsidR="00434F28" w:rsidRPr="002102D0">
      <w:rPr>
        <w:rFonts w:ascii="Times New Roman" w:eastAsia="Times New Roman" w:hAnsi="Times New Roman"/>
        <w:color w:val="3366FF"/>
        <w:sz w:val="18"/>
        <w:szCs w:val="24"/>
        <w:lang w:val="de-DE"/>
      </w:rPr>
      <w:t xml:space="preserve"> 330.780.2524</w:t>
    </w:r>
  </w:p>
  <w:p w14:paraId="3B3E9249" w14:textId="77777777" w:rsidR="00434F28" w:rsidRDefault="00434F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93DFA" w14:textId="77777777" w:rsidR="00D06DA4" w:rsidRDefault="00D06DA4" w:rsidP="00654DE0">
      <w:pPr>
        <w:spacing w:after="0" w:line="240" w:lineRule="auto"/>
      </w:pPr>
      <w:r>
        <w:separator/>
      </w:r>
    </w:p>
  </w:footnote>
  <w:footnote w:type="continuationSeparator" w:id="0">
    <w:p w14:paraId="33642B8B" w14:textId="77777777" w:rsidR="00D06DA4" w:rsidRDefault="00D06DA4" w:rsidP="00654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B0226"/>
    <w:multiLevelType w:val="hybridMultilevel"/>
    <w:tmpl w:val="EC284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92A93"/>
    <w:multiLevelType w:val="hybridMultilevel"/>
    <w:tmpl w:val="79AEA8FE"/>
    <w:lvl w:ilvl="0" w:tplc="A7444D28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954"/>
    <w:rsid w:val="00031197"/>
    <w:rsid w:val="00044A59"/>
    <w:rsid w:val="00052666"/>
    <w:rsid w:val="00061D4D"/>
    <w:rsid w:val="000811EB"/>
    <w:rsid w:val="00085F23"/>
    <w:rsid w:val="000A21AE"/>
    <w:rsid w:val="000A3143"/>
    <w:rsid w:val="000B322F"/>
    <w:rsid w:val="000D0E84"/>
    <w:rsid w:val="000D3389"/>
    <w:rsid w:val="000E0EC7"/>
    <w:rsid w:val="000E10C7"/>
    <w:rsid w:val="000E21F8"/>
    <w:rsid w:val="00115640"/>
    <w:rsid w:val="001303E8"/>
    <w:rsid w:val="00130DCA"/>
    <w:rsid w:val="00154CD4"/>
    <w:rsid w:val="0018331A"/>
    <w:rsid w:val="00187D18"/>
    <w:rsid w:val="001A145E"/>
    <w:rsid w:val="001C4BCE"/>
    <w:rsid w:val="001D23CB"/>
    <w:rsid w:val="001D7B19"/>
    <w:rsid w:val="001D7CB0"/>
    <w:rsid w:val="001E32D5"/>
    <w:rsid w:val="0022401A"/>
    <w:rsid w:val="00285BDD"/>
    <w:rsid w:val="002B4A67"/>
    <w:rsid w:val="002E1198"/>
    <w:rsid w:val="002F1FB4"/>
    <w:rsid w:val="0030588E"/>
    <w:rsid w:val="00306B03"/>
    <w:rsid w:val="00312978"/>
    <w:rsid w:val="00366718"/>
    <w:rsid w:val="00372D3F"/>
    <w:rsid w:val="003933F2"/>
    <w:rsid w:val="003A0131"/>
    <w:rsid w:val="003A6EE6"/>
    <w:rsid w:val="00427D22"/>
    <w:rsid w:val="00434F28"/>
    <w:rsid w:val="00445B42"/>
    <w:rsid w:val="004613B5"/>
    <w:rsid w:val="00474B9E"/>
    <w:rsid w:val="004827DA"/>
    <w:rsid w:val="004955BB"/>
    <w:rsid w:val="004C7C3A"/>
    <w:rsid w:val="004F5647"/>
    <w:rsid w:val="00505A0A"/>
    <w:rsid w:val="00506243"/>
    <w:rsid w:val="00521997"/>
    <w:rsid w:val="00523D8D"/>
    <w:rsid w:val="00550887"/>
    <w:rsid w:val="00570402"/>
    <w:rsid w:val="00594326"/>
    <w:rsid w:val="005A5963"/>
    <w:rsid w:val="005F1F01"/>
    <w:rsid w:val="005F2CBB"/>
    <w:rsid w:val="005F2D50"/>
    <w:rsid w:val="00607632"/>
    <w:rsid w:val="00633A2D"/>
    <w:rsid w:val="00634E8B"/>
    <w:rsid w:val="006502EE"/>
    <w:rsid w:val="00654DE0"/>
    <w:rsid w:val="0066538E"/>
    <w:rsid w:val="00667B3E"/>
    <w:rsid w:val="00681622"/>
    <w:rsid w:val="006906C1"/>
    <w:rsid w:val="006B62A8"/>
    <w:rsid w:val="006C1A65"/>
    <w:rsid w:val="006C6BEA"/>
    <w:rsid w:val="006E5B5E"/>
    <w:rsid w:val="00744954"/>
    <w:rsid w:val="00763BD6"/>
    <w:rsid w:val="0078075A"/>
    <w:rsid w:val="007A2C5F"/>
    <w:rsid w:val="007A7063"/>
    <w:rsid w:val="007D1217"/>
    <w:rsid w:val="007D3DCC"/>
    <w:rsid w:val="007D5883"/>
    <w:rsid w:val="008118F4"/>
    <w:rsid w:val="00813805"/>
    <w:rsid w:val="0082170B"/>
    <w:rsid w:val="008245C9"/>
    <w:rsid w:val="00825937"/>
    <w:rsid w:val="00832326"/>
    <w:rsid w:val="00861F2C"/>
    <w:rsid w:val="00871565"/>
    <w:rsid w:val="00895B7E"/>
    <w:rsid w:val="008D5A87"/>
    <w:rsid w:val="008E2AC5"/>
    <w:rsid w:val="008E3D18"/>
    <w:rsid w:val="008E7D55"/>
    <w:rsid w:val="008F19D3"/>
    <w:rsid w:val="009043C4"/>
    <w:rsid w:val="009052F1"/>
    <w:rsid w:val="0092757C"/>
    <w:rsid w:val="0093014A"/>
    <w:rsid w:val="00933363"/>
    <w:rsid w:val="0095678E"/>
    <w:rsid w:val="0095728E"/>
    <w:rsid w:val="00994792"/>
    <w:rsid w:val="009A0698"/>
    <w:rsid w:val="009A4EA3"/>
    <w:rsid w:val="009A668C"/>
    <w:rsid w:val="009B6CE2"/>
    <w:rsid w:val="009F61E5"/>
    <w:rsid w:val="00A03029"/>
    <w:rsid w:val="00A114BF"/>
    <w:rsid w:val="00A23388"/>
    <w:rsid w:val="00A6523C"/>
    <w:rsid w:val="00A67B3B"/>
    <w:rsid w:val="00AB09FA"/>
    <w:rsid w:val="00AB521C"/>
    <w:rsid w:val="00AC70A3"/>
    <w:rsid w:val="00AD4114"/>
    <w:rsid w:val="00AD4B31"/>
    <w:rsid w:val="00AE4ABD"/>
    <w:rsid w:val="00AF116A"/>
    <w:rsid w:val="00B13141"/>
    <w:rsid w:val="00B46BF9"/>
    <w:rsid w:val="00B470FC"/>
    <w:rsid w:val="00B51DBA"/>
    <w:rsid w:val="00B63D75"/>
    <w:rsid w:val="00B64342"/>
    <w:rsid w:val="00B81050"/>
    <w:rsid w:val="00BF0032"/>
    <w:rsid w:val="00C0709E"/>
    <w:rsid w:val="00C116AD"/>
    <w:rsid w:val="00C11FDA"/>
    <w:rsid w:val="00C30EC4"/>
    <w:rsid w:val="00C31D49"/>
    <w:rsid w:val="00C3377E"/>
    <w:rsid w:val="00C84255"/>
    <w:rsid w:val="00C92DCA"/>
    <w:rsid w:val="00CB1496"/>
    <w:rsid w:val="00CC4C52"/>
    <w:rsid w:val="00CC6F1F"/>
    <w:rsid w:val="00CF7A49"/>
    <w:rsid w:val="00D06DA4"/>
    <w:rsid w:val="00D138C7"/>
    <w:rsid w:val="00D23037"/>
    <w:rsid w:val="00D67B6A"/>
    <w:rsid w:val="00D82E9B"/>
    <w:rsid w:val="00D930BC"/>
    <w:rsid w:val="00DB6B41"/>
    <w:rsid w:val="00DC7345"/>
    <w:rsid w:val="00DD5E44"/>
    <w:rsid w:val="00DF4847"/>
    <w:rsid w:val="00DF5F5F"/>
    <w:rsid w:val="00E310B4"/>
    <w:rsid w:val="00E311E4"/>
    <w:rsid w:val="00E66605"/>
    <w:rsid w:val="00E66EDC"/>
    <w:rsid w:val="00E702AB"/>
    <w:rsid w:val="00E76D41"/>
    <w:rsid w:val="00E92089"/>
    <w:rsid w:val="00E92580"/>
    <w:rsid w:val="00EC0F9A"/>
    <w:rsid w:val="00ED2054"/>
    <w:rsid w:val="00ED6954"/>
    <w:rsid w:val="00EF6CF4"/>
    <w:rsid w:val="00F1790B"/>
    <w:rsid w:val="00F71FA6"/>
    <w:rsid w:val="00F83B54"/>
    <w:rsid w:val="00F86BC9"/>
    <w:rsid w:val="00FA094B"/>
    <w:rsid w:val="00FD05CE"/>
    <w:rsid w:val="00FD4E91"/>
    <w:rsid w:val="00FD5D98"/>
    <w:rsid w:val="00FF2578"/>
    <w:rsid w:val="00F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7E7A77E"/>
  <w15:docId w15:val="{95A01AAC-D37D-41CD-83C1-C9587310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9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4D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DE0"/>
  </w:style>
  <w:style w:type="paragraph" w:styleId="Footer">
    <w:name w:val="footer"/>
    <w:basedOn w:val="Normal"/>
    <w:link w:val="FooterChar"/>
    <w:uiPriority w:val="99"/>
    <w:unhideWhenUsed/>
    <w:rsid w:val="00654D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DE0"/>
  </w:style>
  <w:style w:type="paragraph" w:styleId="ListParagraph">
    <w:name w:val="List Paragraph"/>
    <w:basedOn w:val="Normal"/>
    <w:uiPriority w:val="34"/>
    <w:qFormat/>
    <w:rsid w:val="005F2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D03B6-8A96-45AD-A5E3-34FFF23D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Malone</dc:creator>
  <cp:lastModifiedBy>Michael L. Frawley</cp:lastModifiedBy>
  <cp:revision>5</cp:revision>
  <cp:lastPrinted>2018-10-05T12:38:00Z</cp:lastPrinted>
  <dcterms:created xsi:type="dcterms:W3CDTF">2018-10-05T12:39:00Z</dcterms:created>
  <dcterms:modified xsi:type="dcterms:W3CDTF">2020-03-27T18:43:00Z</dcterms:modified>
</cp:coreProperties>
</file>